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6192F" w14:textId="77777777" w:rsidR="00517BB2" w:rsidRDefault="00517BB2" w:rsidP="00517BB2">
      <w:pPr>
        <w:spacing w:line="480" w:lineRule="auto"/>
        <w:rPr>
          <w:rFonts w:ascii="Times New Roman" w:hAnsi="Times New Roman"/>
          <w:sz w:val="24"/>
        </w:rPr>
      </w:pPr>
    </w:p>
    <w:p w14:paraId="1B510215" w14:textId="77777777" w:rsidR="00517BB2" w:rsidRDefault="00517BB2" w:rsidP="00517BB2">
      <w:pPr>
        <w:spacing w:line="480" w:lineRule="auto"/>
        <w:rPr>
          <w:rFonts w:ascii="Times New Roman" w:hAnsi="Times New Roman"/>
          <w:sz w:val="24"/>
        </w:rPr>
      </w:pPr>
    </w:p>
    <w:p w14:paraId="0DC9A996" w14:textId="77777777" w:rsidR="00517BB2" w:rsidRDefault="00517BB2" w:rsidP="00517BB2">
      <w:pPr>
        <w:spacing w:line="480" w:lineRule="auto"/>
        <w:rPr>
          <w:rFonts w:ascii="Times New Roman" w:hAnsi="Times New Roman"/>
          <w:sz w:val="24"/>
        </w:rPr>
      </w:pPr>
    </w:p>
    <w:p w14:paraId="0C7B9DB0" w14:textId="77777777" w:rsidR="00517BB2" w:rsidRDefault="00517BB2" w:rsidP="00517BB2">
      <w:pPr>
        <w:spacing w:line="480" w:lineRule="auto"/>
        <w:rPr>
          <w:rFonts w:ascii="Times New Roman" w:hAnsi="Times New Roman"/>
          <w:sz w:val="24"/>
        </w:rPr>
      </w:pPr>
    </w:p>
    <w:p w14:paraId="7D5D1345" w14:textId="77777777" w:rsidR="00517BB2" w:rsidRDefault="00517BB2" w:rsidP="00517BB2">
      <w:pPr>
        <w:spacing w:line="480" w:lineRule="auto"/>
        <w:rPr>
          <w:rFonts w:ascii="Times New Roman" w:hAnsi="Times New Roman"/>
          <w:sz w:val="24"/>
        </w:rPr>
      </w:pPr>
    </w:p>
    <w:p w14:paraId="76B92FF4" w14:textId="77777777" w:rsidR="00517BB2" w:rsidRDefault="00517BB2" w:rsidP="00517BB2">
      <w:pPr>
        <w:spacing w:line="480" w:lineRule="auto"/>
        <w:rPr>
          <w:rFonts w:ascii="Times New Roman" w:hAnsi="Times New Roman"/>
          <w:sz w:val="24"/>
        </w:rPr>
      </w:pPr>
    </w:p>
    <w:p w14:paraId="3971A771" w14:textId="77777777" w:rsidR="00517BB2" w:rsidRDefault="00517BB2" w:rsidP="00517BB2">
      <w:pPr>
        <w:spacing w:line="480" w:lineRule="auto"/>
        <w:rPr>
          <w:rFonts w:ascii="Times New Roman" w:hAnsi="Times New Roman"/>
          <w:sz w:val="24"/>
        </w:rPr>
      </w:pPr>
    </w:p>
    <w:p w14:paraId="58316102" w14:textId="77777777" w:rsidR="00517BB2" w:rsidRDefault="00517BB2" w:rsidP="00517BB2">
      <w:pPr>
        <w:spacing w:line="480" w:lineRule="auto"/>
        <w:rPr>
          <w:rFonts w:ascii="Times New Roman" w:hAnsi="Times New Roman"/>
          <w:sz w:val="24"/>
        </w:rPr>
      </w:pPr>
    </w:p>
    <w:p w14:paraId="79636416" w14:textId="77777777" w:rsidR="00517BB2" w:rsidRDefault="00517BB2" w:rsidP="00517BB2">
      <w:pPr>
        <w:spacing w:line="480" w:lineRule="auto"/>
        <w:rPr>
          <w:rFonts w:ascii="Times New Roman" w:hAnsi="Times New Roman"/>
          <w:sz w:val="24"/>
        </w:rPr>
      </w:pPr>
    </w:p>
    <w:p w14:paraId="7503A270" w14:textId="77777777" w:rsidR="00517BB2" w:rsidRDefault="008A2878" w:rsidP="00517BB2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Current Research on Alternative Energy</w:t>
      </w:r>
    </w:p>
    <w:p w14:paraId="277BAC08" w14:textId="77777777" w:rsidR="00517BB2" w:rsidRDefault="008A2878" w:rsidP="00517BB2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Student’s Name</w:t>
      </w:r>
    </w:p>
    <w:p w14:paraId="4E8386CC" w14:textId="77777777" w:rsidR="00517BB2" w:rsidRDefault="008A2878" w:rsidP="00517BB2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Institutional Affiliation</w:t>
      </w:r>
    </w:p>
    <w:p w14:paraId="26D71C6C" w14:textId="77777777" w:rsidR="00517BB2" w:rsidRDefault="008A2878" w:rsidP="00517BB2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Date</w:t>
      </w:r>
    </w:p>
    <w:p w14:paraId="256A2CAF" w14:textId="77777777" w:rsidR="00517BB2" w:rsidRDefault="008A287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540FA0E" w14:textId="77777777" w:rsidR="00517BB2" w:rsidRDefault="008A2878" w:rsidP="00517BB2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Current Research on Alternative Energy</w:t>
      </w:r>
    </w:p>
    <w:p w14:paraId="58C5EC09" w14:textId="77777777" w:rsidR="005F424F" w:rsidRDefault="008A2878" w:rsidP="00817E64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Among the vital scientific discoveries </w:t>
      </w:r>
      <w:r w:rsidR="00726AE6"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z w:val="24"/>
        </w:rPr>
        <w:t xml:space="preserve"> an </w:t>
      </w:r>
      <w:r w:rsidR="00726AE6">
        <w:rPr>
          <w:rFonts w:ascii="Times New Roman" w:hAnsi="Times New Roman"/>
          <w:sz w:val="24"/>
        </w:rPr>
        <w:t xml:space="preserve">attempt to find an </w:t>
      </w:r>
      <w:r>
        <w:rPr>
          <w:rFonts w:ascii="Times New Roman" w:hAnsi="Times New Roman"/>
          <w:sz w:val="24"/>
        </w:rPr>
        <w:t>alternative to fossil</w:t>
      </w:r>
      <w:r w:rsidR="00726AE6">
        <w:rPr>
          <w:rFonts w:ascii="Times New Roman" w:hAnsi="Times New Roman"/>
          <w:sz w:val="24"/>
        </w:rPr>
        <w:t xml:space="preserve"> fuel</w:t>
      </w:r>
      <w:r w:rsidR="00A42B1F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is </w:t>
      </w:r>
      <w:r w:rsidR="00726AE6">
        <w:rPr>
          <w:rFonts w:ascii="Times New Roman" w:hAnsi="Times New Roman"/>
          <w:sz w:val="24"/>
        </w:rPr>
        <w:t>hydrogen</w:t>
      </w:r>
      <w:r>
        <w:rPr>
          <w:rFonts w:ascii="Times New Roman" w:hAnsi="Times New Roman"/>
          <w:sz w:val="24"/>
        </w:rPr>
        <w:t xml:space="preserve"> energy.</w:t>
      </w:r>
      <w:r w:rsidR="00A42B1F">
        <w:rPr>
          <w:rFonts w:ascii="Times New Roman" w:hAnsi="Times New Roman"/>
          <w:sz w:val="24"/>
        </w:rPr>
        <w:t xml:space="preserve"> Hydrogen, a </w:t>
      </w:r>
      <w:r w:rsidR="00CA1236">
        <w:rPr>
          <w:rFonts w:ascii="Times New Roman" w:hAnsi="Times New Roman"/>
          <w:sz w:val="24"/>
        </w:rPr>
        <w:t xml:space="preserve">clean </w:t>
      </w:r>
      <w:r w:rsidR="00A42B1F">
        <w:rPr>
          <w:rFonts w:ascii="Times New Roman" w:hAnsi="Times New Roman"/>
          <w:sz w:val="24"/>
        </w:rPr>
        <w:t>fuel that produc</w:t>
      </w:r>
      <w:r w:rsidR="00CA1236">
        <w:rPr>
          <w:rFonts w:ascii="Times New Roman" w:hAnsi="Times New Roman"/>
          <w:sz w:val="24"/>
        </w:rPr>
        <w:t>es</w:t>
      </w:r>
      <w:r w:rsidR="00A42B1F">
        <w:rPr>
          <w:rFonts w:ascii="Times New Roman" w:hAnsi="Times New Roman"/>
          <w:sz w:val="24"/>
        </w:rPr>
        <w:t xml:space="preserve"> only water</w:t>
      </w:r>
      <w:r w:rsidR="00CA1236">
        <w:rPr>
          <w:rFonts w:ascii="Times New Roman" w:hAnsi="Times New Roman"/>
          <w:sz w:val="24"/>
        </w:rPr>
        <w:t xml:space="preserve"> vapor and warm air</w:t>
      </w:r>
      <w:r w:rsidR="00A42B1F">
        <w:rPr>
          <w:rFonts w:ascii="Times New Roman" w:hAnsi="Times New Roman"/>
          <w:sz w:val="24"/>
        </w:rPr>
        <w:t xml:space="preserve"> as a combustion product, </w:t>
      </w:r>
      <w:r w:rsidR="00F97EA5">
        <w:rPr>
          <w:rFonts w:ascii="Times New Roman" w:hAnsi="Times New Roman"/>
          <w:sz w:val="24"/>
        </w:rPr>
        <w:t>has an analogous cycle to the natural carbon cycle with carb</w:t>
      </w:r>
      <w:r w:rsidR="00E1076D">
        <w:rPr>
          <w:rFonts w:ascii="Times New Roman" w:hAnsi="Times New Roman"/>
          <w:sz w:val="24"/>
        </w:rPr>
        <w:t>o</w:t>
      </w:r>
      <w:r w:rsidR="00F97EA5">
        <w:rPr>
          <w:rFonts w:ascii="Times New Roman" w:hAnsi="Times New Roman"/>
          <w:sz w:val="24"/>
        </w:rPr>
        <w:t>n not being involved, however (</w:t>
      </w:r>
      <w:r w:rsidR="00F97EA5" w:rsidRPr="00F97EA5">
        <w:rPr>
          <w:rFonts w:ascii="Times New Roman" w:hAnsi="Times New Roman"/>
          <w:sz w:val="24"/>
        </w:rPr>
        <w:t>Z</w:t>
      </w:r>
      <w:r w:rsidR="00F97EA5">
        <w:rPr>
          <w:rFonts w:ascii="Times New Roman" w:hAnsi="Times New Roman"/>
          <w:sz w:val="24"/>
        </w:rPr>
        <w:t>u</w:t>
      </w:r>
      <w:r w:rsidR="00F97EA5" w:rsidRPr="00F97EA5">
        <w:rPr>
          <w:rFonts w:ascii="Times New Roman" w:hAnsi="Times New Roman"/>
          <w:sz w:val="24"/>
        </w:rPr>
        <w:t>ttel</w:t>
      </w:r>
      <w:r w:rsidR="00F97EA5">
        <w:rPr>
          <w:rFonts w:ascii="Times New Roman" w:hAnsi="Times New Roman"/>
          <w:sz w:val="24"/>
        </w:rPr>
        <w:t xml:space="preserve"> et al., 2010).</w:t>
      </w:r>
      <w:r w:rsidR="00E1076D">
        <w:rPr>
          <w:rFonts w:ascii="Times New Roman" w:hAnsi="Times New Roman"/>
          <w:sz w:val="24"/>
        </w:rPr>
        <w:t xml:space="preserve"> NASA, for </w:t>
      </w:r>
      <w:r w:rsidR="00A73F39">
        <w:rPr>
          <w:rFonts w:ascii="Times New Roman" w:hAnsi="Times New Roman"/>
          <w:sz w:val="24"/>
        </w:rPr>
        <w:t xml:space="preserve">instance, </w:t>
      </w:r>
      <w:r w:rsidR="00E1076D">
        <w:rPr>
          <w:rFonts w:ascii="Times New Roman" w:hAnsi="Times New Roman"/>
          <w:sz w:val="24"/>
        </w:rPr>
        <w:t xml:space="preserve">has relied on hydrogen </w:t>
      </w:r>
      <w:r w:rsidR="00A73F39">
        <w:rPr>
          <w:rFonts w:ascii="Times New Roman" w:hAnsi="Times New Roman"/>
          <w:sz w:val="24"/>
        </w:rPr>
        <w:t>gas as a fuel for decades to deliver crew and cargo to space</w:t>
      </w:r>
      <w:r w:rsidR="00E14DAF">
        <w:rPr>
          <w:rFonts w:ascii="Times New Roman" w:hAnsi="Times New Roman"/>
          <w:sz w:val="24"/>
        </w:rPr>
        <w:t xml:space="preserve"> (NASA, 2017)</w:t>
      </w:r>
      <w:r w:rsidR="00A73F39">
        <w:rPr>
          <w:rFonts w:ascii="Times New Roman" w:hAnsi="Times New Roman"/>
          <w:sz w:val="24"/>
        </w:rPr>
        <w:t>.</w:t>
      </w:r>
      <w:r w:rsidR="008223F0">
        <w:rPr>
          <w:rFonts w:ascii="Times New Roman" w:hAnsi="Times New Roman"/>
          <w:sz w:val="24"/>
        </w:rPr>
        <w:t xml:space="preserve"> Whereas hydrogen is advantageous</w:t>
      </w:r>
      <w:r w:rsidR="008114E7">
        <w:rPr>
          <w:rFonts w:ascii="Times New Roman" w:hAnsi="Times New Roman"/>
          <w:sz w:val="24"/>
        </w:rPr>
        <w:t>,</w:t>
      </w:r>
      <w:r w:rsidR="008223F0">
        <w:rPr>
          <w:rFonts w:ascii="Times New Roman" w:hAnsi="Times New Roman"/>
          <w:sz w:val="24"/>
        </w:rPr>
        <w:t xml:space="preserve"> in that requires no living matter in its production, it occurs as a gas at ambient conditions, </w:t>
      </w:r>
      <w:r w:rsidR="008114E7">
        <w:rPr>
          <w:rFonts w:ascii="Times New Roman" w:hAnsi="Times New Roman"/>
          <w:sz w:val="24"/>
        </w:rPr>
        <w:t xml:space="preserve">thereby occupying large volume </w:t>
      </w:r>
      <w:r w:rsidR="008223F0">
        <w:rPr>
          <w:rFonts w:ascii="Times New Roman" w:hAnsi="Times New Roman"/>
          <w:sz w:val="24"/>
        </w:rPr>
        <w:t>(Zuttel et al., 2010).</w:t>
      </w:r>
      <w:r w:rsidR="008114E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Ther</w:t>
      </w:r>
      <w:r>
        <w:rPr>
          <w:rFonts w:ascii="Times New Roman" w:hAnsi="Times New Roman"/>
          <w:sz w:val="24"/>
        </w:rPr>
        <w:t>efore,</w:t>
      </w:r>
      <w:r w:rsidR="008114E7">
        <w:rPr>
          <w:rFonts w:ascii="Times New Roman" w:hAnsi="Times New Roman"/>
          <w:sz w:val="24"/>
        </w:rPr>
        <w:t xml:space="preserve"> for</w:t>
      </w:r>
      <w:r>
        <w:rPr>
          <w:rFonts w:ascii="Times New Roman" w:hAnsi="Times New Roman"/>
          <w:sz w:val="24"/>
        </w:rPr>
        <w:t xml:space="preserve"> e</w:t>
      </w:r>
      <w:r w:rsidR="008114E7">
        <w:rPr>
          <w:rFonts w:ascii="Times New Roman" w:hAnsi="Times New Roman"/>
          <w:sz w:val="24"/>
        </w:rPr>
        <w:t>fficient storage, its volume has to be reduced to be in equilibrium with the environment</w:t>
      </w:r>
      <w:r>
        <w:rPr>
          <w:rFonts w:ascii="Times New Roman" w:hAnsi="Times New Roman"/>
          <w:sz w:val="24"/>
        </w:rPr>
        <w:t>.</w:t>
      </w:r>
    </w:p>
    <w:p w14:paraId="3BFD0656" w14:textId="77777777" w:rsidR="00C63AB5" w:rsidRDefault="008A2878" w:rsidP="00C63AB5">
      <w:pPr>
        <w:spacing w:line="240" w:lineRule="auto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6333FC19" wp14:editId="5C5B3AE0">
            <wp:extent cx="5943600" cy="2048510"/>
            <wp:effectExtent l="0" t="0" r="0" b="8890"/>
            <wp:docPr id="3" name="Picture 3" descr="Hydrogen cycle (left) and synthetic fuel cycle (right). Both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342506" name="Picture 5" descr="Hydrogen cycle (left) and synthetic fuel cycle (right). Both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8EEC0" w14:textId="77777777" w:rsidR="00C63AB5" w:rsidRPr="00C63AB5" w:rsidRDefault="008A2878" w:rsidP="00817E64">
      <w:pPr>
        <w:spacing w:line="480" w:lineRule="auto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 xml:space="preserve">Figure1: </w:t>
      </w:r>
      <w:r w:rsidRPr="00C63AB5">
        <w:rPr>
          <w:rFonts w:ascii="Times New Roman" w:hAnsi="Times New Roman"/>
          <w:i/>
          <w:iCs/>
          <w:sz w:val="24"/>
        </w:rPr>
        <w:t>Hydrogen cycle (left) and synthetic fuel cycle (right). Both cycles result in no net CO 2 emission.</w:t>
      </w:r>
    </w:p>
    <w:p w14:paraId="271C2FF7" w14:textId="77777777" w:rsidR="008114E7" w:rsidRDefault="008A2878" w:rsidP="00817E64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With that said, </w:t>
      </w:r>
      <w:r w:rsidR="00AF0910">
        <w:rPr>
          <w:rFonts w:ascii="Times New Roman" w:hAnsi="Times New Roman"/>
          <w:sz w:val="24"/>
        </w:rPr>
        <w:t xml:space="preserve">hydrogen requires renewable energy </w:t>
      </w:r>
      <w:r w:rsidR="00410747">
        <w:rPr>
          <w:rFonts w:ascii="Times New Roman" w:hAnsi="Times New Roman"/>
          <w:sz w:val="24"/>
        </w:rPr>
        <w:t xml:space="preserve">(geothermal or solar power) </w:t>
      </w:r>
      <w:r w:rsidR="00AF0910">
        <w:rPr>
          <w:rFonts w:ascii="Times New Roman" w:hAnsi="Times New Roman"/>
          <w:sz w:val="24"/>
        </w:rPr>
        <w:t>for its production.</w:t>
      </w:r>
      <w:r w:rsidR="00437C2E">
        <w:rPr>
          <w:rFonts w:ascii="Times New Roman" w:hAnsi="Times New Roman"/>
          <w:sz w:val="24"/>
        </w:rPr>
        <w:t xml:space="preserve"> The electricity from the renewable source is used for </w:t>
      </w:r>
      <w:r w:rsidR="006015C3">
        <w:rPr>
          <w:rFonts w:ascii="Times New Roman" w:hAnsi="Times New Roman"/>
          <w:sz w:val="24"/>
        </w:rPr>
        <w:t>electrolyzing</w:t>
      </w:r>
      <w:r w:rsidR="00437C2E">
        <w:rPr>
          <w:rFonts w:ascii="Times New Roman" w:hAnsi="Times New Roman"/>
          <w:sz w:val="24"/>
        </w:rPr>
        <w:t xml:space="preserve"> water</w:t>
      </w:r>
      <w:r w:rsidR="006015C3">
        <w:rPr>
          <w:rFonts w:ascii="Times New Roman" w:hAnsi="Times New Roman"/>
          <w:sz w:val="24"/>
        </w:rPr>
        <w:t xml:space="preserve"> and dissociating it into </w:t>
      </w:r>
      <w:r w:rsidR="00184C94">
        <w:rPr>
          <w:rFonts w:ascii="Times New Roman" w:hAnsi="Times New Roman"/>
          <w:sz w:val="24"/>
        </w:rPr>
        <w:t>hydrogen</w:t>
      </w:r>
      <w:r w:rsidR="006015C3">
        <w:rPr>
          <w:rFonts w:ascii="Times New Roman" w:hAnsi="Times New Roman"/>
          <w:sz w:val="24"/>
        </w:rPr>
        <w:t xml:space="preserve"> and oxygen</w:t>
      </w:r>
      <w:r w:rsidR="00437C2E">
        <w:rPr>
          <w:rFonts w:ascii="Times New Roman" w:hAnsi="Times New Roman"/>
          <w:sz w:val="24"/>
        </w:rPr>
        <w:t>.</w:t>
      </w:r>
      <w:r w:rsidR="00136363">
        <w:rPr>
          <w:rFonts w:ascii="Times New Roman" w:hAnsi="Times New Roman"/>
          <w:sz w:val="24"/>
        </w:rPr>
        <w:t xml:space="preserve"> The direct thermal</w:t>
      </w:r>
      <w:r w:rsidR="00862B68">
        <w:rPr>
          <w:rFonts w:ascii="Times New Roman" w:hAnsi="Times New Roman"/>
          <w:sz w:val="24"/>
        </w:rPr>
        <w:t xml:space="preserve"> dissociation of water, Zuttel et al. reports, requires temperature more than 4000K.</w:t>
      </w:r>
      <w:r w:rsidR="002947E0">
        <w:rPr>
          <w:rFonts w:ascii="Times New Roman" w:hAnsi="Times New Roman"/>
          <w:sz w:val="24"/>
        </w:rPr>
        <w:t xml:space="preserve"> However, it does produce not only hydrogen but also atomic hydrogen, hydroxyl ions, and oxygen, thereby requiring further separation of </w:t>
      </w:r>
      <w:r w:rsidR="002947E0">
        <w:rPr>
          <w:rFonts w:ascii="Times New Roman" w:hAnsi="Times New Roman"/>
          <w:sz w:val="24"/>
        </w:rPr>
        <w:lastRenderedPageBreak/>
        <w:t>hydrogen gas from the elements</w:t>
      </w:r>
      <w:r w:rsidR="000561DA">
        <w:rPr>
          <w:rFonts w:ascii="Times New Roman" w:hAnsi="Times New Roman"/>
          <w:sz w:val="24"/>
        </w:rPr>
        <w:t>, which is proving challenging.</w:t>
      </w:r>
      <w:r w:rsidR="00CA1236">
        <w:rPr>
          <w:rFonts w:ascii="Times New Roman" w:hAnsi="Times New Roman"/>
          <w:sz w:val="24"/>
        </w:rPr>
        <w:t xml:space="preserve"> The derivation of hydrogen gas from natural gas and fossil fuels creates emissions, arguably counteracting its benefits as an alternative source.</w:t>
      </w:r>
    </w:p>
    <w:p w14:paraId="7F68E613" w14:textId="77777777" w:rsidR="0081797C" w:rsidRDefault="008A2878" w:rsidP="00517BB2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D658E2">
        <w:rPr>
          <w:rFonts w:ascii="Times New Roman" w:hAnsi="Times New Roman"/>
          <w:sz w:val="24"/>
        </w:rPr>
        <w:t xml:space="preserve">Another alternative energy source </w:t>
      </w:r>
      <w:r w:rsidR="008867F8">
        <w:rPr>
          <w:rFonts w:ascii="Times New Roman" w:hAnsi="Times New Roman"/>
          <w:sz w:val="24"/>
        </w:rPr>
        <w:t>several researchers</w:t>
      </w:r>
      <w:r w:rsidR="00D658E2">
        <w:rPr>
          <w:rFonts w:ascii="Times New Roman" w:hAnsi="Times New Roman"/>
          <w:sz w:val="24"/>
        </w:rPr>
        <w:t xml:space="preserve"> are investigating instead of oil and its derivatives is the </w:t>
      </w:r>
      <w:r w:rsidR="008867F8">
        <w:rPr>
          <w:rFonts w:ascii="Times New Roman" w:hAnsi="Times New Roman"/>
          <w:sz w:val="24"/>
        </w:rPr>
        <w:t>biodiesel</w:t>
      </w:r>
      <w:r w:rsidR="00D658E2">
        <w:rPr>
          <w:rFonts w:ascii="Times New Roman" w:hAnsi="Times New Roman"/>
          <w:sz w:val="24"/>
        </w:rPr>
        <w:t xml:space="preserve"> energy.</w:t>
      </w:r>
      <w:r w:rsidR="008867F8">
        <w:rPr>
          <w:rFonts w:ascii="Times New Roman" w:hAnsi="Times New Roman"/>
          <w:sz w:val="24"/>
        </w:rPr>
        <w:t xml:space="preserve"> Among the alternative sources, biodiesel seemingly is an interesting one for several reasons, not limited to its minimal toxicity and </w:t>
      </w:r>
      <w:r w:rsidR="005024C7">
        <w:rPr>
          <w:rFonts w:ascii="Times New Roman" w:hAnsi="Times New Roman"/>
          <w:sz w:val="24"/>
        </w:rPr>
        <w:t>biodegradability</w:t>
      </w:r>
      <w:r w:rsidR="008867F8">
        <w:rPr>
          <w:rFonts w:ascii="Times New Roman" w:hAnsi="Times New Roman"/>
          <w:sz w:val="24"/>
        </w:rPr>
        <w:t>.</w:t>
      </w:r>
      <w:r w:rsidR="00FB15DF">
        <w:rPr>
          <w:rFonts w:ascii="Times New Roman" w:hAnsi="Times New Roman"/>
          <w:sz w:val="24"/>
        </w:rPr>
        <w:t xml:space="preserve"> In a comprehensive review journal, Atabani et al. (2012) argue that biodiesel can replace fossil fuel in many different applications, for instance, in internal combustion engines and boilers, without complex adjustments.</w:t>
      </w:r>
      <w:r w:rsidR="00610907">
        <w:rPr>
          <w:rFonts w:ascii="Times New Roman" w:hAnsi="Times New Roman"/>
          <w:sz w:val="24"/>
        </w:rPr>
        <w:t xml:space="preserve"> In consequence, only a slight decrease in performance is experienced while, on the other hand, the emission of environmentally hazardous chemical substances, sulfates, and aromatic compounds reducing to nearly zero. </w:t>
      </w:r>
    </w:p>
    <w:p w14:paraId="764F74D0" w14:textId="178F8D6B" w:rsidR="006A7B41" w:rsidRDefault="008A2878" w:rsidP="0002402D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Vegetable oil-fueled engine invention dates back to the 1900s, its full exploitation coming into l</w:t>
      </w:r>
      <w:r>
        <w:rPr>
          <w:rFonts w:ascii="Times New Roman" w:hAnsi="Times New Roman"/>
          <w:sz w:val="24"/>
        </w:rPr>
        <w:t>ight in the 1980s, however.</w:t>
      </w:r>
      <w:r w:rsidR="00A43600">
        <w:rPr>
          <w:rFonts w:ascii="Times New Roman" w:hAnsi="Times New Roman"/>
          <w:sz w:val="24"/>
        </w:rPr>
        <w:t xml:space="preserve"> Biodiesel, a</w:t>
      </w:r>
      <w:r w:rsidR="00FD7124">
        <w:rPr>
          <w:rFonts w:ascii="Times New Roman" w:hAnsi="Times New Roman"/>
          <w:sz w:val="24"/>
        </w:rPr>
        <w:t>c</w:t>
      </w:r>
      <w:r w:rsidR="00A43600">
        <w:rPr>
          <w:rFonts w:ascii="Times New Roman" w:hAnsi="Times New Roman"/>
          <w:sz w:val="24"/>
        </w:rPr>
        <w:t>cording to Atabani et al., is mono-alkyl esters of long-chain fatty acids derived from animal fats or vegetable oil and alcohol with or without a catalyst.</w:t>
      </w:r>
      <w:r w:rsidR="00FD7124">
        <w:rPr>
          <w:rFonts w:ascii="Times New Roman" w:hAnsi="Times New Roman"/>
          <w:sz w:val="24"/>
        </w:rPr>
        <w:t xml:space="preserve"> Reinstated, it produces no sulfur, less carbon monoxide, no net carbon dioxide</w:t>
      </w:r>
      <w:r w:rsidR="009B1208">
        <w:rPr>
          <w:rFonts w:ascii="Times New Roman" w:hAnsi="Times New Roman"/>
          <w:sz w:val="24"/>
        </w:rPr>
        <w:t>, particulate matter, and more oxygen.</w:t>
      </w:r>
      <w:r w:rsidR="00D5597A">
        <w:rPr>
          <w:rFonts w:ascii="Times New Roman" w:hAnsi="Times New Roman"/>
          <w:sz w:val="24"/>
        </w:rPr>
        <w:t xml:space="preserve"> In as much as it has been in use in several countries, including the US, Malaysia, Brazil, Germany, Indonesia, Italy, France, among other European countries, its production potential is much more.</w:t>
      </w:r>
      <w:r w:rsidR="003B5A3B">
        <w:rPr>
          <w:rFonts w:ascii="Times New Roman" w:hAnsi="Times New Roman"/>
          <w:sz w:val="24"/>
        </w:rPr>
        <w:t xml:space="preserve"> With its vast potentiality, it may be part of the sustainable energy mix in the future.</w:t>
      </w:r>
      <w:r w:rsidR="00997FB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Notably, </w:t>
      </w:r>
      <w:r w:rsidR="00997FBA">
        <w:rPr>
          <w:rFonts w:ascii="Times New Roman" w:hAnsi="Times New Roman"/>
          <w:sz w:val="24"/>
        </w:rPr>
        <w:t>its global annual production increased from 15 thousand barrels daily to 2000 thousand in 2008.</w:t>
      </w:r>
      <w:r w:rsidR="000055AD">
        <w:rPr>
          <w:rFonts w:ascii="Times New Roman" w:hAnsi="Times New Roman"/>
          <w:sz w:val="24"/>
        </w:rPr>
        <w:t xml:space="preserve"> As shown in the graph below, its production holds much promise in the future.</w:t>
      </w:r>
    </w:p>
    <w:p w14:paraId="614150F6" w14:textId="77777777" w:rsidR="000055AD" w:rsidRDefault="008A2878" w:rsidP="00E72486">
      <w:pPr>
        <w:spacing w:line="240" w:lineRule="auto"/>
        <w:rPr>
          <w:rFonts w:ascii="Times New Roman" w:hAnsi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32EE7D84" wp14:editId="0251F824">
            <wp:extent cx="5943600" cy="2748280"/>
            <wp:effectExtent l="0" t="0" r="0" b="0"/>
            <wp:docPr id="1" name="Picture 1" descr="Global biofuel production from 2000-2011 | Download Scientific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650135" name="Picture 1" descr="Global biofuel production from 2000-2011 | Download Scientific Diagra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BE1E2" w14:textId="77777777" w:rsidR="00F537F6" w:rsidRPr="00E72486" w:rsidRDefault="008A2878" w:rsidP="00517BB2">
      <w:pPr>
        <w:spacing w:line="480" w:lineRule="auto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 xml:space="preserve">Figure 2: </w:t>
      </w:r>
      <w:r w:rsidRPr="00E72486">
        <w:rPr>
          <w:rFonts w:ascii="Times New Roman" w:hAnsi="Times New Roman"/>
          <w:i/>
          <w:iCs/>
          <w:sz w:val="24"/>
        </w:rPr>
        <w:t>Graph by Getachew Nigatu on Global biofuel production from 2000-2011</w:t>
      </w:r>
    </w:p>
    <w:p w14:paraId="25A55FE3" w14:textId="77777777" w:rsidR="006A7B41" w:rsidRDefault="008A2878" w:rsidP="00F537F6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Worldwide, researchers have identified more than 350 oil-bearing crops</w:t>
      </w:r>
      <w:r w:rsidR="001D67A5">
        <w:rPr>
          <w:rFonts w:ascii="Times New Roman" w:hAnsi="Times New Roman"/>
          <w:sz w:val="24"/>
        </w:rPr>
        <w:t xml:space="preserve"> as potential biodiesel sources (Atabani et al., 2012).</w:t>
      </w:r>
      <w:r w:rsidR="004A7A3E">
        <w:rPr>
          <w:rFonts w:ascii="Times New Roman" w:hAnsi="Times New Roman"/>
          <w:sz w:val="24"/>
        </w:rPr>
        <w:t xml:space="preserve"> However, the authors </w:t>
      </w:r>
      <w:r w:rsidR="00225D88">
        <w:rPr>
          <w:rFonts w:ascii="Times New Roman" w:hAnsi="Times New Roman"/>
          <w:sz w:val="24"/>
        </w:rPr>
        <w:t>assert</w:t>
      </w:r>
      <w:r w:rsidR="004A7A3E">
        <w:rPr>
          <w:rFonts w:ascii="Times New Roman" w:hAnsi="Times New Roman"/>
          <w:sz w:val="24"/>
        </w:rPr>
        <w:t xml:space="preserve">, sunflower, soybeans, palm oil, coconut, rapeseed, and peanut are the </w:t>
      </w:r>
      <w:r w:rsidR="00225D88">
        <w:rPr>
          <w:rFonts w:ascii="Times New Roman" w:hAnsi="Times New Roman"/>
          <w:sz w:val="24"/>
        </w:rPr>
        <w:t>first-generation</w:t>
      </w:r>
      <w:r w:rsidR="004A7A3E">
        <w:rPr>
          <w:rFonts w:ascii="Times New Roman" w:hAnsi="Times New Roman"/>
          <w:sz w:val="24"/>
        </w:rPr>
        <w:t xml:space="preserve"> feedstock.</w:t>
      </w:r>
      <w:r w:rsidR="00225D88">
        <w:rPr>
          <w:rFonts w:ascii="Times New Roman" w:hAnsi="Times New Roman"/>
          <w:sz w:val="24"/>
        </w:rPr>
        <w:t xml:space="preserve"> Being edible oils, usage of the above-listed feedstock raises concerns such as food versus fuel crisis</w:t>
      </w:r>
      <w:r w:rsidR="00D233EC">
        <w:rPr>
          <w:rFonts w:ascii="Times New Roman" w:hAnsi="Times New Roman"/>
          <w:sz w:val="24"/>
        </w:rPr>
        <w:t>, and destruction of critical soil resources.</w:t>
      </w:r>
      <w:r w:rsidR="009A2ADA">
        <w:rPr>
          <w:rFonts w:ascii="Times New Roman" w:hAnsi="Times New Roman"/>
          <w:sz w:val="24"/>
        </w:rPr>
        <w:t xml:space="preserve"> Furthermore, </w:t>
      </w:r>
      <w:r w:rsidR="0060359B">
        <w:rPr>
          <w:rFonts w:ascii="Times New Roman" w:hAnsi="Times New Roman"/>
          <w:sz w:val="24"/>
        </w:rPr>
        <w:t xml:space="preserve">the economic viability of the biodiesel industry is in question following the recent </w:t>
      </w:r>
      <w:r w:rsidR="00DA4C9B">
        <w:rPr>
          <w:rFonts w:ascii="Times New Roman" w:hAnsi="Times New Roman"/>
          <w:sz w:val="24"/>
        </w:rPr>
        <w:t xml:space="preserve">dramatic </w:t>
      </w:r>
      <w:r w:rsidR="0060359B">
        <w:rPr>
          <w:rFonts w:ascii="Times New Roman" w:hAnsi="Times New Roman"/>
          <w:sz w:val="24"/>
        </w:rPr>
        <w:t>rise in the prices of vegetable oil plants</w:t>
      </w:r>
      <w:r w:rsidR="008D2498">
        <w:rPr>
          <w:rFonts w:ascii="Times New Roman" w:hAnsi="Times New Roman"/>
          <w:sz w:val="24"/>
        </w:rPr>
        <w:t>.</w:t>
      </w:r>
      <w:r w:rsidR="001A158F">
        <w:rPr>
          <w:rFonts w:ascii="Times New Roman" w:hAnsi="Times New Roman"/>
          <w:sz w:val="24"/>
        </w:rPr>
        <w:t xml:space="preserve"> </w:t>
      </w:r>
      <w:r w:rsidR="00DB12E5">
        <w:rPr>
          <w:rFonts w:ascii="Times New Roman" w:hAnsi="Times New Roman"/>
          <w:sz w:val="24"/>
        </w:rPr>
        <w:t>The alternative source is therefore not economically feasible</w:t>
      </w:r>
      <w:r w:rsidR="00F60922">
        <w:rPr>
          <w:rFonts w:ascii="Times New Roman" w:hAnsi="Times New Roman"/>
          <w:sz w:val="24"/>
        </w:rPr>
        <w:t xml:space="preserve"> calling for the need for more research and technological development</w:t>
      </w:r>
      <w:r w:rsidR="00DB12E5">
        <w:rPr>
          <w:rFonts w:ascii="Times New Roman" w:hAnsi="Times New Roman"/>
          <w:sz w:val="24"/>
        </w:rPr>
        <w:t xml:space="preserve">. </w:t>
      </w:r>
      <w:r w:rsidR="00F60922">
        <w:rPr>
          <w:rFonts w:ascii="Times New Roman" w:hAnsi="Times New Roman"/>
          <w:sz w:val="24"/>
        </w:rPr>
        <w:t>Nonetheless, r</w:t>
      </w:r>
      <w:r w:rsidR="001A158F">
        <w:rPr>
          <w:rFonts w:ascii="Times New Roman" w:hAnsi="Times New Roman"/>
          <w:sz w:val="24"/>
        </w:rPr>
        <w:t xml:space="preserve">esearchers recommend the use of non-edible oil, microalgae, and genetically engineered feedstocks </w:t>
      </w:r>
      <w:r w:rsidR="00342A8F">
        <w:rPr>
          <w:rFonts w:ascii="Times New Roman" w:hAnsi="Times New Roman"/>
          <w:sz w:val="24"/>
        </w:rPr>
        <w:t>to</w:t>
      </w:r>
      <w:r w:rsidR="001A158F">
        <w:rPr>
          <w:rFonts w:ascii="Times New Roman" w:hAnsi="Times New Roman"/>
          <w:sz w:val="24"/>
        </w:rPr>
        <w:t xml:space="preserve"> ensure the sustainability of the production. </w:t>
      </w:r>
    </w:p>
    <w:p w14:paraId="545C5790" w14:textId="742C3ACB" w:rsidR="00D30607" w:rsidRDefault="008A2878" w:rsidP="0002402D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Still, on exploring alternative energy sources t</w:t>
      </w:r>
      <w:r>
        <w:rPr>
          <w:rFonts w:ascii="Times New Roman" w:hAnsi="Times New Roman"/>
          <w:sz w:val="24"/>
        </w:rPr>
        <w:t xml:space="preserve">o fossils, researchers have realized that oceans </w:t>
      </w:r>
      <w:r w:rsidR="00CA457B">
        <w:rPr>
          <w:rFonts w:ascii="Times New Roman" w:hAnsi="Times New Roman"/>
          <w:sz w:val="24"/>
        </w:rPr>
        <w:t>produce</w:t>
      </w:r>
      <w:r>
        <w:rPr>
          <w:rFonts w:ascii="Times New Roman" w:hAnsi="Times New Roman"/>
          <w:sz w:val="24"/>
        </w:rPr>
        <w:t xml:space="preserve"> energy that could be harnessed into electrical energy.</w:t>
      </w:r>
      <w:r w:rsidR="00CA457B">
        <w:rPr>
          <w:rFonts w:ascii="Times New Roman" w:hAnsi="Times New Roman"/>
          <w:sz w:val="24"/>
        </w:rPr>
        <w:t xml:space="preserve"> Wind </w:t>
      </w:r>
      <w:r w:rsidR="00940FC7">
        <w:rPr>
          <w:rFonts w:ascii="Times New Roman" w:hAnsi="Times New Roman"/>
          <w:sz w:val="24"/>
        </w:rPr>
        <w:t xml:space="preserve">creates surface waves by </w:t>
      </w:r>
      <w:r w:rsidR="00CA457B">
        <w:rPr>
          <w:rFonts w:ascii="Times New Roman" w:hAnsi="Times New Roman"/>
          <w:sz w:val="24"/>
        </w:rPr>
        <w:t>pass</w:t>
      </w:r>
      <w:r w:rsidR="00940FC7">
        <w:rPr>
          <w:rFonts w:ascii="Times New Roman" w:hAnsi="Times New Roman"/>
          <w:sz w:val="24"/>
        </w:rPr>
        <w:t>ing</w:t>
      </w:r>
      <w:r w:rsidR="00CA457B">
        <w:rPr>
          <w:rFonts w:ascii="Times New Roman" w:hAnsi="Times New Roman"/>
          <w:sz w:val="24"/>
        </w:rPr>
        <w:t xml:space="preserve"> over </w:t>
      </w:r>
      <w:r w:rsidR="00940FC7">
        <w:rPr>
          <w:rFonts w:ascii="Times New Roman" w:hAnsi="Times New Roman"/>
          <w:sz w:val="24"/>
        </w:rPr>
        <w:t xml:space="preserve">the sea, after which the ocean stores the energy in the form of waves, tides, heat, and current (Owusu &amp; </w:t>
      </w:r>
      <w:r w:rsidR="00940FC7" w:rsidRPr="00CA457B">
        <w:rPr>
          <w:rFonts w:ascii="Times New Roman" w:hAnsi="Times New Roman"/>
          <w:sz w:val="24"/>
        </w:rPr>
        <w:t>Asumadu-Sarkodie</w:t>
      </w:r>
      <w:r w:rsidR="00940FC7">
        <w:rPr>
          <w:rFonts w:ascii="Times New Roman" w:hAnsi="Times New Roman"/>
          <w:sz w:val="24"/>
        </w:rPr>
        <w:t>, 2016).</w:t>
      </w:r>
      <w:r w:rsidR="00650014">
        <w:rPr>
          <w:rFonts w:ascii="Times New Roman" w:hAnsi="Times New Roman"/>
          <w:sz w:val="24"/>
        </w:rPr>
        <w:t xml:space="preserve"> According to the later authors, it is until 2008 that the generation of commercial Ocean energy started, with the first units being </w:t>
      </w:r>
      <w:r w:rsidR="00650014">
        <w:rPr>
          <w:rFonts w:ascii="Times New Roman" w:hAnsi="Times New Roman"/>
          <w:sz w:val="24"/>
        </w:rPr>
        <w:lastRenderedPageBreak/>
        <w:t>installed in Portugal-Pelamis and SeaGen.</w:t>
      </w:r>
      <w:r w:rsidR="0032721F">
        <w:rPr>
          <w:rFonts w:ascii="Times New Roman" w:hAnsi="Times New Roman"/>
          <w:sz w:val="24"/>
        </w:rPr>
        <w:t xml:space="preserve"> Despite the industry makin</w:t>
      </w:r>
      <w:r w:rsidR="006C608F">
        <w:rPr>
          <w:rFonts w:ascii="Times New Roman" w:hAnsi="Times New Roman"/>
          <w:sz w:val="24"/>
        </w:rPr>
        <w:t>g</w:t>
      </w:r>
      <w:r w:rsidR="0032721F">
        <w:rPr>
          <w:rFonts w:ascii="Times New Roman" w:hAnsi="Times New Roman"/>
          <w:sz w:val="24"/>
        </w:rPr>
        <w:t xml:space="preserve"> substantial progress since 2008, it is still at an early stage</w:t>
      </w:r>
      <w:r w:rsidR="00B9744A">
        <w:rPr>
          <w:rFonts w:ascii="Times New Roman" w:hAnsi="Times New Roman"/>
          <w:sz w:val="24"/>
        </w:rPr>
        <w:t xml:space="preserve"> with several prototypes under test</w:t>
      </w:r>
      <w:r w:rsidR="00EE1A0E">
        <w:rPr>
          <w:rFonts w:ascii="Times New Roman" w:hAnsi="Times New Roman"/>
          <w:sz w:val="24"/>
        </w:rPr>
        <w:t xml:space="preserve"> (</w:t>
      </w:r>
      <w:r w:rsidR="00896003" w:rsidRPr="007B3878">
        <w:rPr>
          <w:rFonts w:ascii="Times New Roman" w:hAnsi="Times New Roman"/>
          <w:sz w:val="24"/>
        </w:rPr>
        <w:t>Uihlein</w:t>
      </w:r>
      <w:r w:rsidR="00896003">
        <w:rPr>
          <w:rFonts w:ascii="Times New Roman" w:hAnsi="Times New Roman"/>
          <w:sz w:val="24"/>
        </w:rPr>
        <w:t xml:space="preserve"> </w:t>
      </w:r>
      <w:r w:rsidR="00B67952">
        <w:rPr>
          <w:rFonts w:ascii="Times New Roman" w:hAnsi="Times New Roman"/>
          <w:sz w:val="24"/>
        </w:rPr>
        <w:t>&amp; Magagna, 2016</w:t>
      </w:r>
      <w:r w:rsidR="00EE1A0E">
        <w:rPr>
          <w:rFonts w:ascii="Times New Roman" w:hAnsi="Times New Roman"/>
          <w:sz w:val="24"/>
        </w:rPr>
        <w:t>)</w:t>
      </w:r>
      <w:r w:rsidR="006C608F">
        <w:rPr>
          <w:rFonts w:ascii="Times New Roman" w:hAnsi="Times New Roman"/>
          <w:sz w:val="24"/>
        </w:rPr>
        <w:t xml:space="preserve">. Some of the already existing challenges include the development of technology capable of proving the </w:t>
      </w:r>
      <w:r w:rsidR="00A55E7D">
        <w:rPr>
          <w:rFonts w:ascii="Times New Roman" w:hAnsi="Times New Roman"/>
          <w:sz w:val="24"/>
        </w:rPr>
        <w:t>robustness and reliability of the energy source.</w:t>
      </w:r>
      <w:r w:rsidR="00AF7BF0">
        <w:rPr>
          <w:rFonts w:ascii="Times New Roman" w:hAnsi="Times New Roman"/>
          <w:sz w:val="24"/>
        </w:rPr>
        <w:t xml:space="preserve"> Moreover, reducing not only</w:t>
      </w:r>
      <w:r w:rsidR="008E03F4">
        <w:rPr>
          <w:rFonts w:ascii="Times New Roman" w:hAnsi="Times New Roman"/>
          <w:sz w:val="24"/>
        </w:rPr>
        <w:t xml:space="preserve"> the</w:t>
      </w:r>
      <w:r w:rsidR="00AF7BF0">
        <w:rPr>
          <w:rFonts w:ascii="Times New Roman" w:hAnsi="Times New Roman"/>
          <w:sz w:val="24"/>
        </w:rPr>
        <w:t xml:space="preserve"> cost but also deployment and risk has been a vital </w:t>
      </w:r>
      <w:r w:rsidR="001E7C93">
        <w:rPr>
          <w:rFonts w:ascii="Times New Roman" w:hAnsi="Times New Roman"/>
          <w:sz w:val="24"/>
        </w:rPr>
        <w:t>challenge</w:t>
      </w:r>
      <w:r w:rsidR="00AF7BF0">
        <w:rPr>
          <w:rFonts w:ascii="Times New Roman" w:hAnsi="Times New Roman"/>
          <w:sz w:val="24"/>
        </w:rPr>
        <w:t xml:space="preserve"> in the industry.</w:t>
      </w:r>
      <w:r w:rsidR="00710F0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Nevertheless, </w:t>
      </w:r>
      <w:r w:rsidR="00710F0E">
        <w:rPr>
          <w:rFonts w:ascii="Times New Roman" w:hAnsi="Times New Roman"/>
          <w:sz w:val="24"/>
        </w:rPr>
        <w:t xml:space="preserve">ocean energy is clean not only by not producing </w:t>
      </w:r>
      <w:r w:rsidR="00E8439D">
        <w:rPr>
          <w:rFonts w:ascii="Times New Roman" w:hAnsi="Times New Roman"/>
          <w:sz w:val="24"/>
        </w:rPr>
        <w:t>greenhouse</w:t>
      </w:r>
      <w:r w:rsidR="00710F0E">
        <w:rPr>
          <w:rFonts w:ascii="Times New Roman" w:hAnsi="Times New Roman"/>
          <w:sz w:val="24"/>
        </w:rPr>
        <w:t xml:space="preserve"> gas </w:t>
      </w:r>
      <w:r w:rsidR="00E8439D">
        <w:rPr>
          <w:rFonts w:ascii="Times New Roman" w:hAnsi="Times New Roman"/>
          <w:sz w:val="24"/>
        </w:rPr>
        <w:t>emissions</w:t>
      </w:r>
      <w:r w:rsidR="00710F0E">
        <w:rPr>
          <w:rFonts w:ascii="Times New Roman" w:hAnsi="Times New Roman"/>
          <w:sz w:val="24"/>
        </w:rPr>
        <w:t xml:space="preserve"> but also by having insignificant visual impacts. </w:t>
      </w:r>
    </w:p>
    <w:p w14:paraId="75980FD1" w14:textId="77777777" w:rsidR="005C60F2" w:rsidRDefault="008A2878" w:rsidP="004B022E">
      <w:pPr>
        <w:spacing w:line="240" w:lineRule="auto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1DA91F9F" wp14:editId="7C2EE67C">
            <wp:extent cx="4581237" cy="2438400"/>
            <wp:effectExtent l="0" t="0" r="0" b="0"/>
            <wp:docPr id="4" name="Picture 4" descr="While the ocean energy sector is still at an early stage of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769461" name="Picture 7" descr="While the ocean energy sector is still at an early stage of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736" cy="2443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3C354" w14:textId="77777777" w:rsidR="009F1AEF" w:rsidRPr="004B022E" w:rsidRDefault="008A2878" w:rsidP="00517BB2">
      <w:pPr>
        <w:spacing w:line="480" w:lineRule="auto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 xml:space="preserve">Uploaded by Athanasios- Valavanidis. </w:t>
      </w:r>
      <w:r w:rsidRPr="004B022E">
        <w:rPr>
          <w:rFonts w:ascii="Times New Roman" w:hAnsi="Times New Roman"/>
          <w:i/>
          <w:iCs/>
          <w:sz w:val="24"/>
        </w:rPr>
        <w:t>EU Science Hub. New technologies in the ocean energy sector, 2018, https://ec.europa.eu/ JRC/en/news/new-technologies-ocean-energy-sector].</w:t>
      </w:r>
    </w:p>
    <w:p w14:paraId="568957D6" w14:textId="77777777" w:rsidR="00EE1A0E" w:rsidRDefault="008A2878" w:rsidP="003B0E36">
      <w:pPr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AF3F6C">
        <w:rPr>
          <w:rFonts w:ascii="Times New Roman" w:hAnsi="Times New Roman"/>
          <w:sz w:val="24"/>
        </w:rPr>
        <w:t>In elaborating how ocean energy works, different technological developments convert ocean waves energy into electricity.</w:t>
      </w:r>
      <w:r w:rsidR="00BB2BE2">
        <w:rPr>
          <w:rFonts w:ascii="Times New Roman" w:hAnsi="Times New Roman"/>
          <w:sz w:val="24"/>
        </w:rPr>
        <w:t xml:space="preserve"> While in tidal energy, </w:t>
      </w:r>
      <w:r w:rsidR="00790FEA">
        <w:rPr>
          <w:rFonts w:ascii="Times New Roman" w:hAnsi="Times New Roman"/>
          <w:sz w:val="24"/>
        </w:rPr>
        <w:t>tidal range technologies harvest potential energy resulting from height differences in the tides</w:t>
      </w:r>
      <w:r w:rsidR="00C01FA0">
        <w:rPr>
          <w:rFonts w:ascii="Times New Roman" w:hAnsi="Times New Roman"/>
          <w:sz w:val="24"/>
        </w:rPr>
        <w:t xml:space="preserve">. A precise elaboration on how ocean energy is converted can also be seen in a </w:t>
      </w:r>
      <w:r w:rsidR="008016F3">
        <w:rPr>
          <w:rFonts w:ascii="Times New Roman" w:hAnsi="Times New Roman"/>
          <w:sz w:val="24"/>
        </w:rPr>
        <w:t>video</w:t>
      </w:r>
      <w:r w:rsidR="00C01FA0">
        <w:rPr>
          <w:rFonts w:ascii="Times New Roman" w:hAnsi="Times New Roman"/>
          <w:sz w:val="24"/>
        </w:rPr>
        <w:t xml:space="preserve"> via the link </w:t>
      </w:r>
      <w:hyperlink r:id="rId9" w:history="1">
        <w:r w:rsidR="00C01FA0" w:rsidRPr="00C01FA0">
          <w:rPr>
            <w:rStyle w:val="Hyperlink"/>
            <w:rFonts w:ascii="Times New Roman" w:hAnsi="Times New Roman"/>
            <w:sz w:val="24"/>
          </w:rPr>
          <w:t>https://youtu.be/FHBVgRWAt3c</w:t>
        </w:r>
      </w:hyperlink>
      <w:r w:rsidR="00C01FA0">
        <w:rPr>
          <w:rFonts w:ascii="Times New Roman" w:hAnsi="Times New Roman"/>
          <w:sz w:val="24"/>
        </w:rPr>
        <w:t>.</w:t>
      </w:r>
      <w:r w:rsidR="00790FEA">
        <w:rPr>
          <w:rFonts w:ascii="Times New Roman" w:hAnsi="Times New Roman"/>
          <w:sz w:val="24"/>
        </w:rPr>
        <w:t xml:space="preserve"> Also, researchers have developed tidal current technologies </w:t>
      </w:r>
      <w:r w:rsidR="00480B3F">
        <w:rPr>
          <w:rFonts w:ascii="Times New Roman" w:hAnsi="Times New Roman"/>
          <w:sz w:val="24"/>
        </w:rPr>
        <w:t>that capture kinetic energy flowing in and out of tidal areas.</w:t>
      </w:r>
      <w:r w:rsidR="003E50D8">
        <w:rPr>
          <w:rFonts w:ascii="Times New Roman" w:hAnsi="Times New Roman"/>
          <w:sz w:val="24"/>
        </w:rPr>
        <w:t xml:space="preserve"> </w:t>
      </w:r>
      <w:r w:rsidR="003B0E36">
        <w:rPr>
          <w:rFonts w:ascii="Times New Roman" w:hAnsi="Times New Roman"/>
          <w:sz w:val="24"/>
        </w:rPr>
        <w:t xml:space="preserve">Nonetheless, its application is limited as researchers have reported that its theoretical global potential is between 20,000 and </w:t>
      </w:r>
      <w:r w:rsidR="003B0E36">
        <w:rPr>
          <w:rFonts w:ascii="Times New Roman" w:hAnsi="Times New Roman"/>
          <w:sz w:val="24"/>
        </w:rPr>
        <w:lastRenderedPageBreak/>
        <w:t>92,000 TWh/year compared to 16,000 TWh/year world consumption (</w:t>
      </w:r>
      <w:r w:rsidR="003B0E36" w:rsidRPr="003B0E36">
        <w:rPr>
          <w:rFonts w:ascii="Times New Roman" w:hAnsi="Times New Roman"/>
          <w:sz w:val="24"/>
        </w:rPr>
        <w:t>Esteban</w:t>
      </w:r>
      <w:r w:rsidR="003B0E36">
        <w:rPr>
          <w:rFonts w:ascii="Times New Roman" w:hAnsi="Times New Roman"/>
          <w:sz w:val="24"/>
        </w:rPr>
        <w:t xml:space="preserve"> &amp; Leary, 2012). </w:t>
      </w:r>
      <w:r w:rsidR="0029615E">
        <w:rPr>
          <w:rFonts w:ascii="Times New Roman" w:hAnsi="Times New Roman"/>
          <w:sz w:val="24"/>
        </w:rPr>
        <w:t>Despite being a clean, renewable source of energy,</w:t>
      </w:r>
      <w:r w:rsidR="001D3C47">
        <w:rPr>
          <w:rFonts w:ascii="Times New Roman" w:hAnsi="Times New Roman"/>
          <w:sz w:val="24"/>
        </w:rPr>
        <w:t xml:space="preserve"> </w:t>
      </w:r>
      <w:r w:rsidR="0029615E">
        <w:rPr>
          <w:rFonts w:ascii="Times New Roman" w:hAnsi="Times New Roman"/>
          <w:sz w:val="24"/>
        </w:rPr>
        <w:t>it</w:t>
      </w:r>
      <w:r w:rsidR="001D3C47">
        <w:rPr>
          <w:rFonts w:ascii="Times New Roman" w:hAnsi="Times New Roman"/>
          <w:sz w:val="24"/>
        </w:rPr>
        <w:t xml:space="preserve"> is relatively expensive compared to fossils</w:t>
      </w:r>
      <w:r w:rsidR="0029615E">
        <w:rPr>
          <w:rFonts w:ascii="Times New Roman" w:hAnsi="Times New Roman"/>
          <w:sz w:val="24"/>
        </w:rPr>
        <w:t>.</w:t>
      </w:r>
      <w:r w:rsidR="003C1A9B">
        <w:rPr>
          <w:rFonts w:ascii="Times New Roman" w:hAnsi="Times New Roman"/>
          <w:sz w:val="24"/>
        </w:rPr>
        <w:t xml:space="preserve"> Besides, there is fluctuation in electricity </w:t>
      </w:r>
      <w:r w:rsidR="00D30607">
        <w:rPr>
          <w:rFonts w:ascii="Times New Roman" w:hAnsi="Times New Roman"/>
          <w:sz w:val="24"/>
        </w:rPr>
        <w:t>produced, in</w:t>
      </w:r>
      <w:r w:rsidR="003C1A9B">
        <w:rPr>
          <w:rFonts w:ascii="Times New Roman" w:hAnsi="Times New Roman"/>
          <w:sz w:val="24"/>
        </w:rPr>
        <w:t xml:space="preserve"> that, </w:t>
      </w:r>
      <w:r w:rsidR="00067B6D">
        <w:rPr>
          <w:rFonts w:ascii="Times New Roman" w:hAnsi="Times New Roman"/>
          <w:sz w:val="24"/>
        </w:rPr>
        <w:t>during low</w:t>
      </w:r>
      <w:r w:rsidR="003C1A9B">
        <w:rPr>
          <w:rFonts w:ascii="Times New Roman" w:hAnsi="Times New Roman"/>
          <w:sz w:val="24"/>
        </w:rPr>
        <w:t xml:space="preserve"> wind and waves</w:t>
      </w:r>
      <w:r w:rsidR="00067B6D">
        <w:rPr>
          <w:rFonts w:ascii="Times New Roman" w:hAnsi="Times New Roman"/>
          <w:sz w:val="24"/>
        </w:rPr>
        <w:t>, ocean energy will produce little electricity in eventuality</w:t>
      </w:r>
      <w:r w:rsidR="003C1A9B">
        <w:rPr>
          <w:rFonts w:ascii="Times New Roman" w:hAnsi="Times New Roman"/>
          <w:sz w:val="24"/>
        </w:rPr>
        <w:t>.</w:t>
      </w:r>
    </w:p>
    <w:p w14:paraId="6DFBA347" w14:textId="77777777" w:rsidR="005C60F2" w:rsidRDefault="008A2878" w:rsidP="003B0E36">
      <w:pPr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CA1236">
        <w:rPr>
          <w:rFonts w:ascii="Times New Roman" w:hAnsi="Times New Roman"/>
          <w:sz w:val="24"/>
        </w:rPr>
        <w:t>With the issues resulting from the use of fossil fuels becoming prominent and researchers anticipating depletion of the source in the coming future, it is imperative to have alternative fuels.</w:t>
      </w:r>
      <w:r w:rsidR="007D3EE6">
        <w:rPr>
          <w:rFonts w:ascii="Times New Roman" w:hAnsi="Times New Roman"/>
          <w:sz w:val="24"/>
        </w:rPr>
        <w:t xml:space="preserve"> Alternative fuel sources highlighted above are likely to gain more importance than they are now.</w:t>
      </w:r>
      <w:r w:rsidR="0017431F">
        <w:rPr>
          <w:rFonts w:ascii="Times New Roman" w:hAnsi="Times New Roman"/>
          <w:sz w:val="24"/>
        </w:rPr>
        <w:t xml:space="preserve"> Fortunately, alternative sources have several benefits alleviating </w:t>
      </w:r>
      <w:r w:rsidR="006A10E0">
        <w:rPr>
          <w:rFonts w:ascii="Times New Roman" w:hAnsi="Times New Roman"/>
          <w:sz w:val="24"/>
        </w:rPr>
        <w:t>the adverse impacts of fossil fuels not only on individuals but on society as a whole.</w:t>
      </w:r>
      <w:r w:rsidR="00754314">
        <w:rPr>
          <w:rFonts w:ascii="Times New Roman" w:hAnsi="Times New Roman"/>
          <w:sz w:val="24"/>
        </w:rPr>
        <w:t xml:space="preserve"> For instance, whereas fossil fuel emits hazardous chemical substances, the alternative sources have little no emissions into the environment.</w:t>
      </w:r>
      <w:r w:rsidR="00D95C64">
        <w:rPr>
          <w:rFonts w:ascii="Times New Roman" w:hAnsi="Times New Roman"/>
          <w:sz w:val="24"/>
        </w:rPr>
        <w:t xml:space="preserve"> Their technological advancements, however, have been slow considering the number of investments required to make them viable.</w:t>
      </w:r>
      <w:r w:rsidR="003D34A7">
        <w:rPr>
          <w:rFonts w:ascii="Times New Roman" w:hAnsi="Times New Roman"/>
          <w:sz w:val="24"/>
        </w:rPr>
        <w:t xml:space="preserve"> Also, researchers have noted fluctuations to be an issue of concern in alternative sources.</w:t>
      </w:r>
      <w:r w:rsidR="004F689D">
        <w:rPr>
          <w:rFonts w:ascii="Times New Roman" w:hAnsi="Times New Roman"/>
          <w:sz w:val="24"/>
        </w:rPr>
        <w:t xml:space="preserve"> Nonetheless, investing in them will pay off by reducing pollution and having positive effects on </w:t>
      </w:r>
      <w:r w:rsidR="00E71DCA">
        <w:rPr>
          <w:rFonts w:ascii="Times New Roman" w:hAnsi="Times New Roman"/>
          <w:sz w:val="24"/>
        </w:rPr>
        <w:t>climate</w:t>
      </w:r>
      <w:r w:rsidR="004F689D">
        <w:rPr>
          <w:rFonts w:ascii="Times New Roman" w:hAnsi="Times New Roman"/>
          <w:sz w:val="24"/>
        </w:rPr>
        <w:t xml:space="preserve"> change.</w:t>
      </w:r>
    </w:p>
    <w:p w14:paraId="69B3C244" w14:textId="77777777" w:rsidR="00FB15DF" w:rsidRDefault="008A287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030A510" w14:textId="77777777" w:rsidR="00517BB2" w:rsidRDefault="008A2878" w:rsidP="00FB15DF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References</w:t>
      </w:r>
    </w:p>
    <w:p w14:paraId="5539220A" w14:textId="77777777" w:rsidR="008016F3" w:rsidRDefault="008A2878" w:rsidP="00FB15DF">
      <w:pPr>
        <w:spacing w:line="480" w:lineRule="auto"/>
        <w:ind w:left="567" w:hanging="567"/>
        <w:rPr>
          <w:rFonts w:ascii="Times New Roman" w:hAnsi="Times New Roman"/>
          <w:sz w:val="24"/>
        </w:rPr>
      </w:pPr>
      <w:r w:rsidRPr="00C63AB5">
        <w:rPr>
          <w:rFonts w:ascii="Times New Roman" w:hAnsi="Times New Roman"/>
          <w:sz w:val="24"/>
        </w:rPr>
        <w:t>An Analytical Model for the Electrolyser</w:t>
      </w:r>
      <w:r w:rsidRPr="00C63AB5">
        <w:rPr>
          <w:rFonts w:ascii="Times New Roman" w:hAnsi="Times New Roman"/>
          <w:sz w:val="24"/>
        </w:rPr>
        <w:t xml:space="preserve"> Performance Derived from Materials Parameters - Scientific Figure on ResearchGate. Available from: https://www.researchgate.net/figure/Hydrogen-cycle-left-and-synthetic-fuel-cycle-right-Both-cycles-result-in-no-net-CO-2_fig2_320669694 [accessed 17 April 2</w:t>
      </w:r>
      <w:r w:rsidRPr="00C63AB5">
        <w:rPr>
          <w:rFonts w:ascii="Times New Roman" w:hAnsi="Times New Roman"/>
          <w:sz w:val="24"/>
        </w:rPr>
        <w:t xml:space="preserve">020] </w:t>
      </w:r>
    </w:p>
    <w:p w14:paraId="0BDBC190" w14:textId="77777777" w:rsidR="008016F3" w:rsidRDefault="008A2878" w:rsidP="00FB15DF">
      <w:pPr>
        <w:spacing w:line="480" w:lineRule="auto"/>
        <w:ind w:left="567" w:hanging="567"/>
        <w:rPr>
          <w:rFonts w:ascii="Times New Roman" w:hAnsi="Times New Roman"/>
          <w:sz w:val="24"/>
        </w:rPr>
      </w:pPr>
      <w:r w:rsidRPr="00FB15DF">
        <w:rPr>
          <w:rFonts w:ascii="Times New Roman" w:hAnsi="Times New Roman"/>
          <w:sz w:val="24"/>
        </w:rPr>
        <w:t xml:space="preserve">Atabani, A. E., Silitonga, A. S., Badruddin, I. A., Mahlia, T. M. I., Masjuki, H. H., &amp; Mekhilef, S. (2012). A comprehensive review of biodiesel as an alternative energy resource and its characteristics. </w:t>
      </w:r>
      <w:r w:rsidRPr="00FB15DF">
        <w:rPr>
          <w:rFonts w:ascii="Times New Roman" w:hAnsi="Times New Roman"/>
          <w:i/>
          <w:iCs/>
          <w:sz w:val="24"/>
        </w:rPr>
        <w:t>Renewable and sustainable energy reviews</w:t>
      </w:r>
      <w:r w:rsidRPr="00FB15DF">
        <w:rPr>
          <w:rFonts w:ascii="Times New Roman" w:hAnsi="Times New Roman"/>
          <w:sz w:val="24"/>
        </w:rPr>
        <w:t>, </w:t>
      </w:r>
      <w:r w:rsidRPr="00FB15DF">
        <w:rPr>
          <w:rFonts w:ascii="Times New Roman" w:hAnsi="Times New Roman"/>
          <w:i/>
          <w:iCs/>
          <w:sz w:val="24"/>
        </w:rPr>
        <w:t>16</w:t>
      </w:r>
      <w:r w:rsidRPr="00FB15DF">
        <w:rPr>
          <w:rFonts w:ascii="Times New Roman" w:hAnsi="Times New Roman"/>
          <w:sz w:val="24"/>
        </w:rPr>
        <w:t>(4</w:t>
      </w:r>
      <w:r w:rsidRPr="00FB15DF">
        <w:rPr>
          <w:rFonts w:ascii="Times New Roman" w:hAnsi="Times New Roman"/>
          <w:sz w:val="24"/>
        </w:rPr>
        <w:t>), 2070-2093.</w:t>
      </w:r>
    </w:p>
    <w:p w14:paraId="089D6252" w14:textId="77777777" w:rsidR="008016F3" w:rsidRDefault="008A2878" w:rsidP="00FB15DF">
      <w:pPr>
        <w:spacing w:line="480" w:lineRule="auto"/>
        <w:ind w:left="567" w:hanging="567"/>
        <w:rPr>
          <w:rFonts w:ascii="Times New Roman" w:hAnsi="Times New Roman"/>
          <w:sz w:val="24"/>
        </w:rPr>
      </w:pPr>
      <w:r w:rsidRPr="003B0E36">
        <w:rPr>
          <w:rFonts w:ascii="Times New Roman" w:hAnsi="Times New Roman"/>
          <w:sz w:val="24"/>
        </w:rPr>
        <w:t>Esteban, M., &amp; Leary, D. (2012). Current developments and future prospects of offshore wind and ocean energy. </w:t>
      </w:r>
      <w:r w:rsidRPr="003B0E36">
        <w:rPr>
          <w:rFonts w:ascii="Times New Roman" w:hAnsi="Times New Roman"/>
          <w:i/>
          <w:iCs/>
          <w:sz w:val="24"/>
        </w:rPr>
        <w:t>Applied Energy</w:t>
      </w:r>
      <w:r w:rsidRPr="003B0E36">
        <w:rPr>
          <w:rFonts w:ascii="Times New Roman" w:hAnsi="Times New Roman"/>
          <w:sz w:val="24"/>
        </w:rPr>
        <w:t>, </w:t>
      </w:r>
      <w:r w:rsidRPr="003B0E36">
        <w:rPr>
          <w:rFonts w:ascii="Times New Roman" w:hAnsi="Times New Roman"/>
          <w:i/>
          <w:iCs/>
          <w:sz w:val="24"/>
        </w:rPr>
        <w:t>90</w:t>
      </w:r>
      <w:r w:rsidRPr="003B0E36">
        <w:rPr>
          <w:rFonts w:ascii="Times New Roman" w:hAnsi="Times New Roman"/>
          <w:sz w:val="24"/>
        </w:rPr>
        <w:t>(1), 128-136.</w:t>
      </w:r>
    </w:p>
    <w:p w14:paraId="18D18F53" w14:textId="77777777" w:rsidR="008016F3" w:rsidRPr="00517BB2" w:rsidRDefault="008A2878" w:rsidP="00FB15DF">
      <w:pPr>
        <w:spacing w:line="480" w:lineRule="auto"/>
        <w:ind w:left="567" w:hanging="567"/>
        <w:rPr>
          <w:rFonts w:ascii="Times New Roman" w:hAnsi="Times New Roman"/>
          <w:sz w:val="24"/>
        </w:rPr>
      </w:pPr>
      <w:r w:rsidRPr="00E14DAF">
        <w:rPr>
          <w:rFonts w:ascii="Times New Roman" w:hAnsi="Times New Roman"/>
          <w:sz w:val="24"/>
        </w:rPr>
        <w:t>NASA. (2017). Space Applications of Hydrogen and Fuel Cells. Retrieved 17 April 2020, from https://w</w:t>
      </w:r>
      <w:r w:rsidRPr="00E14DAF">
        <w:rPr>
          <w:rFonts w:ascii="Times New Roman" w:hAnsi="Times New Roman"/>
          <w:sz w:val="24"/>
        </w:rPr>
        <w:t>ww.nasa.gov/content/space-applications-of-hydrogen-and-fuel-cells</w:t>
      </w:r>
    </w:p>
    <w:p w14:paraId="3A742B16" w14:textId="77777777" w:rsidR="008016F3" w:rsidRDefault="008A2878" w:rsidP="00FB15DF">
      <w:pPr>
        <w:spacing w:line="480" w:lineRule="auto"/>
        <w:ind w:left="567" w:hanging="567"/>
        <w:rPr>
          <w:rFonts w:ascii="Times New Roman" w:hAnsi="Times New Roman"/>
          <w:sz w:val="24"/>
        </w:rPr>
      </w:pPr>
      <w:r w:rsidRPr="00CA457B">
        <w:rPr>
          <w:rFonts w:ascii="Times New Roman" w:hAnsi="Times New Roman"/>
          <w:sz w:val="24"/>
        </w:rPr>
        <w:t>Owusu</w:t>
      </w:r>
      <w:r>
        <w:rPr>
          <w:rFonts w:ascii="Times New Roman" w:hAnsi="Times New Roman"/>
          <w:sz w:val="24"/>
        </w:rPr>
        <w:t>, P. A.,</w:t>
      </w:r>
      <w:r w:rsidRPr="00CA457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&amp; </w:t>
      </w:r>
      <w:r w:rsidRPr="00CA457B">
        <w:rPr>
          <w:rFonts w:ascii="Times New Roman" w:hAnsi="Times New Roman"/>
          <w:sz w:val="24"/>
        </w:rPr>
        <w:t>Asumadu-Sarkodie</w:t>
      </w:r>
      <w:r>
        <w:rPr>
          <w:rFonts w:ascii="Times New Roman" w:hAnsi="Times New Roman"/>
          <w:sz w:val="24"/>
        </w:rPr>
        <w:t>, S. (2016).</w:t>
      </w:r>
      <w:r w:rsidRPr="00CA457B">
        <w:rPr>
          <w:rFonts w:ascii="Times New Roman" w:hAnsi="Times New Roman"/>
          <w:sz w:val="24"/>
        </w:rPr>
        <w:t xml:space="preserve"> A review of renewable energy sources, sustainability issues and climate change mitigation, Shashi Dubey (Reviewing Editor) Cogent Engineering, 3:</w:t>
      </w:r>
      <w:r w:rsidRPr="00CA457B">
        <w:rPr>
          <w:rFonts w:ascii="Times New Roman" w:hAnsi="Times New Roman"/>
          <w:sz w:val="24"/>
        </w:rPr>
        <w:t>1, DOI: </w:t>
      </w:r>
      <w:hyperlink r:id="rId10" w:history="1">
        <w:r w:rsidRPr="00CA457B">
          <w:rPr>
            <w:rStyle w:val="Hyperlink"/>
            <w:rFonts w:ascii="Times New Roman" w:hAnsi="Times New Roman"/>
            <w:sz w:val="24"/>
          </w:rPr>
          <w:t>10.1080/23311916.2016.1167990</w:t>
        </w:r>
      </w:hyperlink>
    </w:p>
    <w:p w14:paraId="15A5ACDB" w14:textId="77777777" w:rsidR="008016F3" w:rsidRDefault="008A2878" w:rsidP="00FB15DF">
      <w:pPr>
        <w:spacing w:line="480" w:lineRule="auto"/>
        <w:ind w:left="567" w:hanging="567"/>
        <w:rPr>
          <w:rFonts w:ascii="Times New Roman" w:hAnsi="Times New Roman"/>
          <w:sz w:val="24"/>
        </w:rPr>
      </w:pPr>
      <w:r w:rsidRPr="007B3878">
        <w:rPr>
          <w:rFonts w:ascii="Times New Roman" w:hAnsi="Times New Roman"/>
          <w:sz w:val="24"/>
        </w:rPr>
        <w:t>Uihlein, A., &amp; Magagna, D. (2016). Wave and tidal current energy–A review of the current state of research beyond technology. </w:t>
      </w:r>
      <w:r w:rsidRPr="007B3878">
        <w:rPr>
          <w:rFonts w:ascii="Times New Roman" w:hAnsi="Times New Roman"/>
          <w:i/>
          <w:iCs/>
          <w:sz w:val="24"/>
        </w:rPr>
        <w:t>Renewable and Sustainable Ener</w:t>
      </w:r>
      <w:r w:rsidRPr="007B3878">
        <w:rPr>
          <w:rFonts w:ascii="Times New Roman" w:hAnsi="Times New Roman"/>
          <w:i/>
          <w:iCs/>
          <w:sz w:val="24"/>
        </w:rPr>
        <w:t>gy Reviews</w:t>
      </w:r>
      <w:r w:rsidRPr="007B3878">
        <w:rPr>
          <w:rFonts w:ascii="Times New Roman" w:hAnsi="Times New Roman"/>
          <w:sz w:val="24"/>
        </w:rPr>
        <w:t>, </w:t>
      </w:r>
      <w:r w:rsidRPr="007B3878">
        <w:rPr>
          <w:rFonts w:ascii="Times New Roman" w:hAnsi="Times New Roman"/>
          <w:i/>
          <w:iCs/>
          <w:sz w:val="24"/>
        </w:rPr>
        <w:t>58</w:t>
      </w:r>
      <w:r w:rsidRPr="007B3878">
        <w:rPr>
          <w:rFonts w:ascii="Times New Roman" w:hAnsi="Times New Roman"/>
          <w:sz w:val="24"/>
        </w:rPr>
        <w:t>, 1070-1081.</w:t>
      </w:r>
    </w:p>
    <w:p w14:paraId="0FE51A70" w14:textId="77777777" w:rsidR="008016F3" w:rsidRDefault="008A2878" w:rsidP="00FB15DF">
      <w:pPr>
        <w:spacing w:line="480" w:lineRule="auto"/>
        <w:ind w:left="567" w:hanging="567"/>
        <w:rPr>
          <w:rFonts w:ascii="Times New Roman" w:hAnsi="Times New Roman"/>
          <w:sz w:val="24"/>
        </w:rPr>
      </w:pPr>
      <w:r w:rsidRPr="00F97EA5">
        <w:rPr>
          <w:rFonts w:ascii="Times New Roman" w:hAnsi="Times New Roman"/>
          <w:sz w:val="24"/>
        </w:rPr>
        <w:t>Züttel, A., Remhof, A., Borgschulte, A., &amp; Friedrichs, O. (2010). Hydrogen: the future energy carrier. </w:t>
      </w:r>
      <w:r w:rsidRPr="00F97EA5">
        <w:rPr>
          <w:rFonts w:ascii="Times New Roman" w:hAnsi="Times New Roman"/>
          <w:i/>
          <w:iCs/>
          <w:sz w:val="24"/>
        </w:rPr>
        <w:t>Philosophical Transactions of the Royal Society A: Mathematical, Physical and Engineering Sciences</w:t>
      </w:r>
      <w:r w:rsidRPr="00F97EA5">
        <w:rPr>
          <w:rFonts w:ascii="Times New Roman" w:hAnsi="Times New Roman"/>
          <w:sz w:val="24"/>
        </w:rPr>
        <w:t>, </w:t>
      </w:r>
      <w:r w:rsidRPr="00F97EA5">
        <w:rPr>
          <w:rFonts w:ascii="Times New Roman" w:hAnsi="Times New Roman"/>
          <w:i/>
          <w:iCs/>
          <w:sz w:val="24"/>
        </w:rPr>
        <w:t>368</w:t>
      </w:r>
      <w:r w:rsidRPr="00F97EA5">
        <w:rPr>
          <w:rFonts w:ascii="Times New Roman" w:hAnsi="Times New Roman"/>
          <w:sz w:val="24"/>
        </w:rPr>
        <w:t xml:space="preserve">(1923), </w:t>
      </w:r>
      <w:r w:rsidRPr="00F97EA5">
        <w:rPr>
          <w:rFonts w:ascii="Times New Roman" w:hAnsi="Times New Roman"/>
          <w:sz w:val="24"/>
        </w:rPr>
        <w:t>3329-3342.</w:t>
      </w:r>
    </w:p>
    <w:sectPr w:rsidR="008016F3" w:rsidSect="00517BB2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999A7C" w14:textId="77777777" w:rsidR="008A2878" w:rsidRDefault="008A2878">
      <w:pPr>
        <w:spacing w:after="0" w:line="240" w:lineRule="auto"/>
      </w:pPr>
      <w:r>
        <w:separator/>
      </w:r>
    </w:p>
  </w:endnote>
  <w:endnote w:type="continuationSeparator" w:id="0">
    <w:p w14:paraId="35707F31" w14:textId="77777777" w:rsidR="008A2878" w:rsidRDefault="008A2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535935" w14:textId="77777777" w:rsidR="008A2878" w:rsidRDefault="008A2878">
      <w:pPr>
        <w:spacing w:after="0" w:line="240" w:lineRule="auto"/>
      </w:pPr>
      <w:r>
        <w:separator/>
      </w:r>
    </w:p>
  </w:footnote>
  <w:footnote w:type="continuationSeparator" w:id="0">
    <w:p w14:paraId="1F9536FE" w14:textId="77777777" w:rsidR="008A2878" w:rsidRDefault="008A2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230D8" w14:textId="77777777" w:rsidR="00517BB2" w:rsidRDefault="008A2878">
    <w:pPr>
      <w:pStyle w:val="Header"/>
    </w:pPr>
    <w:r w:rsidRPr="00517BB2">
      <w:rPr>
        <w:rFonts w:ascii="Times New Roman" w:hAnsi="Times New Roman" w:cs="Times New Roman"/>
        <w:sz w:val="24"/>
        <w:szCs w:val="24"/>
      </w:rPr>
      <w:t>C</w:t>
    </w:r>
    <w:r>
      <w:rPr>
        <w:rFonts w:ascii="Times New Roman" w:hAnsi="Times New Roman" w:cs="Times New Roman"/>
        <w:sz w:val="24"/>
        <w:szCs w:val="24"/>
      </w:rPr>
      <w:t>U</w:t>
    </w:r>
    <w:r w:rsidRPr="00517BB2">
      <w:rPr>
        <w:rFonts w:ascii="Times New Roman" w:hAnsi="Times New Roman" w:cs="Times New Roman"/>
        <w:sz w:val="24"/>
        <w:szCs w:val="24"/>
      </w:rPr>
      <w:t>RRENT RESEARCH ON ALTERNATIVE ENERGY</w:t>
    </w:r>
    <w:r>
      <w:rPr>
        <w:rFonts w:ascii="Times New Roman" w:hAnsi="Times New Roman" w:cs="Times New Roman"/>
        <w:sz w:val="24"/>
        <w:szCs w:val="24"/>
      </w:rPr>
      <w:tab/>
    </w:r>
    <w:r w:rsidRPr="00517BB2">
      <w:rPr>
        <w:rFonts w:ascii="Times New Roman" w:hAnsi="Times New Roman" w:cs="Times New Roman"/>
        <w:sz w:val="24"/>
        <w:szCs w:val="24"/>
      </w:rPr>
      <w:fldChar w:fldCharType="begin"/>
    </w:r>
    <w:r w:rsidRPr="00517BB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17BB2">
      <w:rPr>
        <w:rFonts w:ascii="Times New Roman" w:hAnsi="Times New Roman" w:cs="Times New Roman"/>
        <w:sz w:val="24"/>
        <w:szCs w:val="24"/>
      </w:rPr>
      <w:fldChar w:fldCharType="separate"/>
    </w:r>
    <w:r w:rsidRPr="00517BB2">
      <w:rPr>
        <w:rFonts w:ascii="Times New Roman" w:hAnsi="Times New Roman" w:cs="Times New Roman"/>
        <w:noProof/>
        <w:sz w:val="24"/>
        <w:szCs w:val="24"/>
      </w:rPr>
      <w:t>1</w:t>
    </w:r>
    <w:r w:rsidRPr="00517BB2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19588821" w14:textId="77777777" w:rsidR="00517BB2" w:rsidRDefault="00517B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15DDC" w14:textId="77777777" w:rsidR="00517BB2" w:rsidRPr="00517BB2" w:rsidRDefault="008A2878">
    <w:pPr>
      <w:pStyle w:val="Header"/>
      <w:rPr>
        <w:rFonts w:ascii="Times New Roman" w:hAnsi="Times New Roman" w:cs="Times New Roman"/>
        <w:sz w:val="24"/>
        <w:szCs w:val="24"/>
      </w:rPr>
    </w:pPr>
    <w:r w:rsidRPr="00517BB2">
      <w:rPr>
        <w:rFonts w:ascii="Times New Roman" w:hAnsi="Times New Roman" w:cs="Times New Roman"/>
        <w:sz w:val="24"/>
        <w:szCs w:val="24"/>
      </w:rPr>
      <w:t>Running head: C</w:t>
    </w:r>
    <w:r>
      <w:rPr>
        <w:rFonts w:ascii="Times New Roman" w:hAnsi="Times New Roman" w:cs="Times New Roman"/>
        <w:sz w:val="24"/>
        <w:szCs w:val="24"/>
      </w:rPr>
      <w:t>U</w:t>
    </w:r>
    <w:r w:rsidRPr="00517BB2">
      <w:rPr>
        <w:rFonts w:ascii="Times New Roman" w:hAnsi="Times New Roman" w:cs="Times New Roman"/>
        <w:sz w:val="24"/>
        <w:szCs w:val="24"/>
      </w:rPr>
      <w:t>RRENT RESEARCH ON ALTERNATIVE ENERGY</w:t>
    </w:r>
    <w:r>
      <w:rPr>
        <w:rFonts w:ascii="Times New Roman" w:hAnsi="Times New Roman" w:cs="Times New Roman"/>
        <w:sz w:val="24"/>
        <w:szCs w:val="24"/>
      </w:rPr>
      <w:tab/>
    </w:r>
    <w:r w:rsidRPr="00517BB2">
      <w:rPr>
        <w:rFonts w:ascii="Times New Roman" w:hAnsi="Times New Roman" w:cs="Times New Roman"/>
        <w:sz w:val="24"/>
        <w:szCs w:val="24"/>
      </w:rPr>
      <w:fldChar w:fldCharType="begin"/>
    </w:r>
    <w:r w:rsidRPr="00517BB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17BB2">
      <w:rPr>
        <w:rFonts w:ascii="Times New Roman" w:hAnsi="Times New Roman" w:cs="Times New Roman"/>
        <w:sz w:val="24"/>
        <w:szCs w:val="24"/>
      </w:rPr>
      <w:fldChar w:fldCharType="separate"/>
    </w:r>
    <w:r w:rsidRPr="00517BB2">
      <w:rPr>
        <w:rFonts w:ascii="Times New Roman" w:hAnsi="Times New Roman" w:cs="Times New Roman"/>
        <w:noProof/>
        <w:sz w:val="24"/>
        <w:szCs w:val="24"/>
      </w:rPr>
      <w:t>1</w:t>
    </w:r>
    <w:r w:rsidRPr="00517BB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F46"/>
    <w:rsid w:val="000055AD"/>
    <w:rsid w:val="0002402D"/>
    <w:rsid w:val="00055F8F"/>
    <w:rsid w:val="000561DA"/>
    <w:rsid w:val="00067B6D"/>
    <w:rsid w:val="00136363"/>
    <w:rsid w:val="001639AE"/>
    <w:rsid w:val="0017431F"/>
    <w:rsid w:val="00184C94"/>
    <w:rsid w:val="001A158F"/>
    <w:rsid w:val="001D3C47"/>
    <w:rsid w:val="001D67A5"/>
    <w:rsid w:val="001E7C93"/>
    <w:rsid w:val="00225D88"/>
    <w:rsid w:val="0027063F"/>
    <w:rsid w:val="002947E0"/>
    <w:rsid w:val="0029615E"/>
    <w:rsid w:val="002B1912"/>
    <w:rsid w:val="002F1850"/>
    <w:rsid w:val="0032721F"/>
    <w:rsid w:val="00342A8F"/>
    <w:rsid w:val="003B0E36"/>
    <w:rsid w:val="003B5A3B"/>
    <w:rsid w:val="003C1A9B"/>
    <w:rsid w:val="003D34A7"/>
    <w:rsid w:val="003E50D8"/>
    <w:rsid w:val="00410747"/>
    <w:rsid w:val="00437C2E"/>
    <w:rsid w:val="00480B3F"/>
    <w:rsid w:val="004A7A3E"/>
    <w:rsid w:val="004B022E"/>
    <w:rsid w:val="004E27CE"/>
    <w:rsid w:val="004F689D"/>
    <w:rsid w:val="005024C7"/>
    <w:rsid w:val="00517BB2"/>
    <w:rsid w:val="005C60F2"/>
    <w:rsid w:val="005F424F"/>
    <w:rsid w:val="006015C3"/>
    <w:rsid w:val="0060359B"/>
    <w:rsid w:val="00610907"/>
    <w:rsid w:val="00650014"/>
    <w:rsid w:val="006A10E0"/>
    <w:rsid w:val="006A3CFF"/>
    <w:rsid w:val="006A7B41"/>
    <w:rsid w:val="006C608F"/>
    <w:rsid w:val="00710F0E"/>
    <w:rsid w:val="00726AE6"/>
    <w:rsid w:val="00754314"/>
    <w:rsid w:val="00790FEA"/>
    <w:rsid w:val="007B3878"/>
    <w:rsid w:val="007D3EE6"/>
    <w:rsid w:val="008016F3"/>
    <w:rsid w:val="008114E7"/>
    <w:rsid w:val="0081797C"/>
    <w:rsid w:val="00817E64"/>
    <w:rsid w:val="008223F0"/>
    <w:rsid w:val="00862B68"/>
    <w:rsid w:val="008867F8"/>
    <w:rsid w:val="00896003"/>
    <w:rsid w:val="008A2878"/>
    <w:rsid w:val="008D2498"/>
    <w:rsid w:val="008E03F4"/>
    <w:rsid w:val="00936F46"/>
    <w:rsid w:val="00940FC7"/>
    <w:rsid w:val="00997FBA"/>
    <w:rsid w:val="009A2ADA"/>
    <w:rsid w:val="009B1208"/>
    <w:rsid w:val="009F1AEF"/>
    <w:rsid w:val="009F2606"/>
    <w:rsid w:val="00A42B1F"/>
    <w:rsid w:val="00A43600"/>
    <w:rsid w:val="00A55E7D"/>
    <w:rsid w:val="00A73F39"/>
    <w:rsid w:val="00AE452A"/>
    <w:rsid w:val="00AF0910"/>
    <w:rsid w:val="00AF3F6C"/>
    <w:rsid w:val="00AF7BF0"/>
    <w:rsid w:val="00B67952"/>
    <w:rsid w:val="00B9744A"/>
    <w:rsid w:val="00BB2BE2"/>
    <w:rsid w:val="00C01FA0"/>
    <w:rsid w:val="00C63AB5"/>
    <w:rsid w:val="00CA1236"/>
    <w:rsid w:val="00CA457B"/>
    <w:rsid w:val="00D233EC"/>
    <w:rsid w:val="00D30607"/>
    <w:rsid w:val="00D307BF"/>
    <w:rsid w:val="00D5597A"/>
    <w:rsid w:val="00D658E2"/>
    <w:rsid w:val="00D95C64"/>
    <w:rsid w:val="00DA4C9B"/>
    <w:rsid w:val="00DB12E5"/>
    <w:rsid w:val="00E1076D"/>
    <w:rsid w:val="00E14DAF"/>
    <w:rsid w:val="00E71DCA"/>
    <w:rsid w:val="00E72486"/>
    <w:rsid w:val="00E8439D"/>
    <w:rsid w:val="00EE1A0E"/>
    <w:rsid w:val="00F537F6"/>
    <w:rsid w:val="00F60922"/>
    <w:rsid w:val="00F97EA5"/>
    <w:rsid w:val="00FB15DF"/>
    <w:rsid w:val="00FD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C6DCC"/>
  <w15:chartTrackingRefBased/>
  <w15:docId w15:val="{45E334DC-0603-4A02-8FE0-EA9B61660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7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BB2"/>
  </w:style>
  <w:style w:type="paragraph" w:styleId="Footer">
    <w:name w:val="footer"/>
    <w:basedOn w:val="Normal"/>
    <w:link w:val="FooterChar"/>
    <w:uiPriority w:val="99"/>
    <w:unhideWhenUsed/>
    <w:rsid w:val="00517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BB2"/>
  </w:style>
  <w:style w:type="character" w:styleId="Hyperlink">
    <w:name w:val="Hyperlink"/>
    <w:basedOn w:val="DefaultParagraphFont"/>
    <w:uiPriority w:val="99"/>
    <w:unhideWhenUsed/>
    <w:rsid w:val="00CA457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4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doi.org/10.1080/23311916.2016.116799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youtu.be/FHBVgRWAt3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7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NYAKWAR NYA_SURE</dc:creator>
  <cp:lastModifiedBy>NYAKWAR NYA_SURE</cp:lastModifiedBy>
  <cp:revision>92</cp:revision>
  <dcterms:created xsi:type="dcterms:W3CDTF">2020-04-17T10:00:00Z</dcterms:created>
  <dcterms:modified xsi:type="dcterms:W3CDTF">2020-04-17T17:12:00Z</dcterms:modified>
</cp:coreProperties>
</file>